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Бот ресторана и доставки</w:t>
      </w:r>
    </w:p>
    <w:p>
      <w:r>
        <w:t xml:space="preserve">&gt; Шаблон для узкого обучения агента под Ресторан и доставка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Бронь столиков</w:t>
      </w:r>
    </w:p>
    <w:p>
      <w:r>
        <w:t xml:space="preserve">- Заказы на доставку</w:t>
      </w:r>
    </w:p>
    <w:p>
      <w:r>
        <w:t xml:space="preserve">- Рассказ меню и акций</w:t>
      </w:r>
    </w:p>
    <w:p>
      <w:r>
        <w:t xml:space="preserve">- Telegram-бот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данные заведения: меню и цены, часы работы, адрес, зона и стоимость доставки, акции.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